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15D12" w14:textId="73AC1B46" w:rsidR="00C45F82" w:rsidRPr="00C45F82" w:rsidRDefault="00C45F82" w:rsidP="00C45F82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C45F8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4</w:t>
      </w:r>
    </w:p>
    <w:p w14:paraId="21AC52FC" w14:textId="77777777" w:rsidR="00C45F82" w:rsidRPr="00C45F82" w:rsidRDefault="00C45F82" w:rsidP="00C45F82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45F8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6AF8400C" w14:textId="77777777" w:rsidR="00C45F82" w:rsidRPr="00C45F82" w:rsidRDefault="00C45F82" w:rsidP="00C45F82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45F8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E5EF959" w14:textId="6E85519B" w:rsidR="008D6D4C" w:rsidRPr="00C45F82" w:rsidRDefault="00C45F82" w:rsidP="00C45F82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eastAsia="uk-UA"/>
        </w:rPr>
      </w:pPr>
      <w:r w:rsidRPr="00C45F8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№ </w:t>
      </w:r>
      <w:r w:rsidR="00F66897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2287 </w:t>
      </w:r>
      <w:r w:rsidRPr="00C45F8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24.10.2025р</w:t>
      </w:r>
      <w:r w:rsidRPr="00C45F82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  <w:r w:rsidR="008D6D4C" w:rsidRPr="00C45F82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 xml:space="preserve"> </w:t>
      </w:r>
    </w:p>
    <w:p w14:paraId="3C90936A" w14:textId="77777777" w:rsidR="008D6D4C" w:rsidRDefault="008D6D4C" w:rsidP="008D6D4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E9B47E" w14:textId="77777777" w:rsidR="001B72EC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B9CEA42" w14:textId="6412B065" w:rsidR="00E91573" w:rsidRDefault="00E91573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трансформаторної </w:t>
      </w:r>
    </w:p>
    <w:p w14:paraId="6B5675EE" w14:textId="77777777" w:rsidR="00E91573" w:rsidRDefault="00E91573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підстанції № 71 комунальної власності по </w:t>
      </w:r>
    </w:p>
    <w:p w14:paraId="1753988C" w14:textId="4F8A1602" w:rsidR="00E91573" w:rsidRDefault="00E91573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Яблунська, 15-В в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 Київської </w:t>
      </w:r>
    </w:p>
    <w:p w14:paraId="2A1B09C8" w14:textId="7D0FF637" w:rsidR="00823726" w:rsidRDefault="00E91573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9157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області (аварійно-відновлювальні роботи)</w:t>
      </w:r>
    </w:p>
    <w:p w14:paraId="6865A77F" w14:textId="77777777" w:rsidR="00E91573" w:rsidRDefault="00E91573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395E813E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D841FD" w:rsidRPr="00D841FD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трансформаторної підстанції № 71 комунальної власності по вул.</w:t>
      </w:r>
      <w:r w:rsidR="00D841F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841FD" w:rsidRPr="00D841FD">
        <w:rPr>
          <w:rFonts w:ascii="Times New Roman" w:eastAsia="Times New Roman" w:hAnsi="Times New Roman"/>
          <w:sz w:val="24"/>
          <w:szCs w:val="24"/>
          <w:lang w:eastAsia="uk-UA"/>
        </w:rPr>
        <w:t>Яблунська, 15-В в м.</w:t>
      </w:r>
      <w:r w:rsidR="00D841F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841FD" w:rsidRPr="00D841FD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 (аварійно-відновлювальні роботи)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8D6D4C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0ECF8A8D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D841FD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D841FD" w:rsidRPr="00D841FD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трансформаторної підстанції № 71 комунальної власності по вул.</w:t>
      </w:r>
      <w:r w:rsidR="00D841F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841FD" w:rsidRPr="00D841FD">
        <w:rPr>
          <w:rFonts w:ascii="Times New Roman" w:eastAsia="Times New Roman" w:hAnsi="Times New Roman"/>
          <w:sz w:val="24"/>
          <w:szCs w:val="24"/>
          <w:lang w:eastAsia="uk-UA"/>
        </w:rPr>
        <w:t>Яблунська, 15-В в м.</w:t>
      </w:r>
      <w:r w:rsidR="00D841F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841FD" w:rsidRPr="00D841FD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 (аварійно-відновлювальні роботи)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685E8B5" w14:textId="77777777" w:rsidR="008D6D4C" w:rsidRPr="004B043F" w:rsidRDefault="008D6D4C" w:rsidP="008D6D4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A3D238C" w14:textId="77777777" w:rsidR="008D6D4C" w:rsidRPr="004B043F" w:rsidRDefault="008D6D4C" w:rsidP="008D6D4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68989C1" w14:textId="77777777" w:rsidR="008D6D4C" w:rsidRPr="004B043F" w:rsidRDefault="008D6D4C" w:rsidP="008D6D4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576670F" w14:textId="77777777" w:rsidR="008D6D4C" w:rsidRPr="004B043F" w:rsidRDefault="008D6D4C" w:rsidP="008D6D4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A5CA243" w14:textId="77777777" w:rsidR="008D6D4C" w:rsidRDefault="008D6D4C" w:rsidP="008D6D4C"/>
    <w:p w14:paraId="00A4D863" w14:textId="77777777" w:rsidR="001B72EC" w:rsidRDefault="001B72EC" w:rsidP="001B72EC"/>
    <w:p w14:paraId="25814728" w14:textId="77777777" w:rsidR="006E418E" w:rsidRPr="004B043F" w:rsidRDefault="006E418E" w:rsidP="006E41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6B93943C" w14:textId="77777777" w:rsidR="006E418E" w:rsidRPr="004B043F" w:rsidRDefault="006E418E" w:rsidP="006E41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7AA9F4F" w14:textId="77777777" w:rsidR="006E418E" w:rsidRPr="004B043F" w:rsidRDefault="006E418E" w:rsidP="006E41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7AE678E" w14:textId="77777777" w:rsidR="006E418E" w:rsidRPr="004B043F" w:rsidRDefault="006E418E" w:rsidP="006E41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8C75B7F" w14:textId="77777777" w:rsidR="006E418E" w:rsidRPr="004B043F" w:rsidRDefault="006E418E" w:rsidP="006E41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968363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3314B"/>
    <w:rsid w:val="0014571B"/>
    <w:rsid w:val="001B72EC"/>
    <w:rsid w:val="00305162"/>
    <w:rsid w:val="003B12FB"/>
    <w:rsid w:val="006E418E"/>
    <w:rsid w:val="00823726"/>
    <w:rsid w:val="008D6D4C"/>
    <w:rsid w:val="009E008F"/>
    <w:rsid w:val="00C45F82"/>
    <w:rsid w:val="00D841FD"/>
    <w:rsid w:val="00E91573"/>
    <w:rsid w:val="00F6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8D6D4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1064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11</cp:revision>
  <cp:lastPrinted>2025-11-11T06:23:00Z</cp:lastPrinted>
  <dcterms:created xsi:type="dcterms:W3CDTF">2025-09-29T12:19:00Z</dcterms:created>
  <dcterms:modified xsi:type="dcterms:W3CDTF">2025-11-11T06:23:00Z</dcterms:modified>
</cp:coreProperties>
</file>